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Progettazione di un Episodio di Apprendimento Situato</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rPr>
      </w:pPr>
      <w:r w:rsidDel="00000000" w:rsidR="00000000" w:rsidRPr="00000000">
        <w:rPr>
          <w:rtl w:val="0"/>
        </w:rPr>
      </w:r>
    </w:p>
    <w:tbl>
      <w:tblPr>
        <w:tblStyle w:val="Table1"/>
        <w:tblW w:w="9628.0" w:type="dxa"/>
        <w:jc w:val="center"/>
        <w:tblLayout w:type="fixed"/>
        <w:tblLook w:val="0000"/>
      </w:tblPr>
      <w:tblGrid>
        <w:gridCol w:w="3790"/>
        <w:gridCol w:w="5838"/>
        <w:tblGridChange w:id="0">
          <w:tblGrid>
            <w:gridCol w:w="3790"/>
            <w:gridCol w:w="5838"/>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spacing w:after="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Nome e cognome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Delia Longhena</w:t>
            </w:r>
          </w:p>
        </w:tc>
      </w:tr>
    </w:tbl>
    <w:p w:rsidR="00000000" w:rsidDel="00000000" w:rsidP="00000000" w:rsidRDefault="00000000" w:rsidRPr="00000000" w14:paraId="00000005">
      <w:pPr>
        <w:spacing w:after="0" w:lineRule="auto"/>
        <w:rPr>
          <w:rFonts w:ascii="Calibri" w:cs="Calibri" w:eastAsia="Calibri" w:hAnsi="Calibri"/>
          <w:color w:val="000000"/>
          <w:sz w:val="24"/>
          <w:szCs w:val="24"/>
        </w:rPr>
      </w:pPr>
      <w:r w:rsidDel="00000000" w:rsidR="00000000" w:rsidRPr="00000000">
        <w:rPr>
          <w:rtl w:val="0"/>
        </w:rPr>
      </w:r>
    </w:p>
    <w:tbl>
      <w:tblPr>
        <w:tblStyle w:val="Table2"/>
        <w:tblW w:w="9628.0" w:type="dxa"/>
        <w:jc w:val="center"/>
        <w:tblLayout w:type="fixed"/>
        <w:tblLook w:val="0000"/>
      </w:tblPr>
      <w:tblGrid>
        <w:gridCol w:w="3780"/>
        <w:gridCol w:w="5848"/>
        <w:tblGridChange w:id="0">
          <w:tblGrid>
            <w:gridCol w:w="3780"/>
            <w:gridCol w:w="5848"/>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Target </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Fonts w:ascii="Calibri" w:cs="Calibri" w:eastAsia="Calibri" w:hAnsi="Calibri"/>
                <w:i w:val="1"/>
                <w:color w:val="000000"/>
                <w:sz w:val="24"/>
                <w:szCs w:val="24"/>
                <w:rtl w:val="0"/>
              </w:rPr>
              <w:t xml:space="preserve">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Fonts w:ascii="Calibri" w:cs="Calibri" w:eastAsia="Calibri" w:hAnsi="Calibri"/>
                <w:rtl w:val="0"/>
              </w:rPr>
              <w:t xml:space="preserve"> Seconda scuola primaria</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9">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Disciplina/e coinvolte </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Scienze, geografia, arte ed immagine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C">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Traguardo/i di competenza </w:t>
            </w:r>
            <w:r w:rsidDel="00000000" w:rsidR="00000000" w:rsidRPr="00000000">
              <w:rPr>
                <w:rtl w:val="0"/>
              </w:rPr>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i w:val="1"/>
                <w:color w:val="000000"/>
                <w:sz w:val="24"/>
                <w:szCs w:val="24"/>
                <w:rtl w:val="0"/>
              </w:rPr>
              <w:t xml:space="preserve">Copia dalle Indicazioni nazionali/Linee Guida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E">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Sviluppa atteggiamenti di curiosità e modi di guardare il mondo cha lo stimolano a cercare spiegazioni di quello che vede succedere.</w:t>
            </w:r>
          </w:p>
          <w:p w:rsidR="00000000" w:rsidDel="00000000" w:rsidP="00000000" w:rsidRDefault="00000000" w:rsidRPr="00000000" w14:paraId="0000000F">
            <w:pPr>
              <w:spacing w:after="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Riconosce le principali caratteristiche e i modi di vivere di organismi animali e vegetali.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0">
            <w:pPr>
              <w:spacing w:after="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Dimensione/i di competenza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1">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sa riconoscere le caratteristiche principali di un essere vivente e dell'ambiente in cui vive</w:t>
            </w:r>
          </w:p>
          <w:p w:rsidR="00000000" w:rsidDel="00000000" w:rsidP="00000000" w:rsidRDefault="00000000" w:rsidRPr="00000000" w14:paraId="00000012">
            <w:pPr>
              <w:spacing w:after="0" w:lineRule="auto"/>
              <w:rPr>
                <w:rFonts w:ascii="Calibri" w:cs="Calibri" w:eastAsia="Calibri" w:hAnsi="Calibri"/>
              </w:rPr>
            </w:pPr>
            <w:r w:rsidDel="00000000" w:rsidR="00000000" w:rsidRPr="00000000">
              <w:rPr>
                <w:rFonts w:ascii="Calibri" w:cs="Calibri" w:eastAsia="Calibri" w:hAnsi="Calibri"/>
                <w:color w:val="000000"/>
                <w:sz w:val="24"/>
                <w:szCs w:val="24"/>
                <w:rtl w:val="0"/>
              </w:rPr>
              <w:t xml:space="preserve">- sa ricercare informazioni tramite testi o ausili tecnologici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3">
            <w:pP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Indicatori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ricerca informazioni supportato da domande guida</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 le caratteristiche principali di un essere vivente e dell'ambiente in cui vive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rielabora in modo proprio le informazioni</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condivide quanto appreso in gruppo e si relaziona in modo corretto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019">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spacing w:after="0" w:lineRule="auto"/>
        <w:rPr>
          <w:rFonts w:ascii="Calibri" w:cs="Calibri" w:eastAsia="Calibri" w:hAnsi="Calibri"/>
          <w:color w:val="000000"/>
        </w:rPr>
      </w:pPr>
      <w:r w:rsidDel="00000000" w:rsidR="00000000" w:rsidRPr="00000000">
        <w:rPr>
          <w:rtl w:val="0"/>
        </w:rPr>
      </w:r>
    </w:p>
    <w:tbl>
      <w:tblPr>
        <w:tblStyle w:val="Table3"/>
        <w:tblW w:w="9628.0" w:type="dxa"/>
        <w:jc w:val="center"/>
        <w:tblLayout w:type="fixed"/>
        <w:tblLook w:val="0000"/>
      </w:tblPr>
      <w:tblGrid>
        <w:gridCol w:w="2289"/>
        <w:gridCol w:w="7339"/>
        <w:tblGridChange w:id="0">
          <w:tblGrid>
            <w:gridCol w:w="2289"/>
            <w:gridCol w:w="7339"/>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Titolo dell'EAS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C">
            <w:pPr>
              <w:spacing w:after="0" w:lineRule="auto"/>
              <w:rPr>
                <w:rFonts w:ascii="Calibri" w:cs="Calibri" w:eastAsia="Calibri" w:hAnsi="Calibri"/>
              </w:rPr>
            </w:pPr>
            <w:r w:rsidDel="00000000" w:rsidR="00000000" w:rsidRPr="00000000">
              <w:rPr>
                <w:rFonts w:ascii="Calibri" w:cs="Calibri" w:eastAsia="Calibri" w:hAnsi="Calibri"/>
                <w:rtl w:val="0"/>
              </w:rPr>
              <w:t xml:space="preserve">Zoolandia</w:t>
            </w:r>
          </w:p>
        </w:tc>
      </w:tr>
    </w:tbl>
    <w:p w:rsidR="00000000" w:rsidDel="00000000" w:rsidP="00000000" w:rsidRDefault="00000000" w:rsidRPr="00000000" w14:paraId="0000001D">
      <w:pPr>
        <w:spacing w:after="0" w:lineRule="auto"/>
        <w:rPr>
          <w:rFonts w:ascii="Calibri" w:cs="Calibri" w:eastAsia="Calibri" w:hAnsi="Calibri"/>
          <w:color w:val="000000"/>
          <w:sz w:val="24"/>
          <w:szCs w:val="24"/>
        </w:rPr>
      </w:pPr>
      <w:r w:rsidDel="00000000" w:rsidR="00000000" w:rsidRPr="00000000">
        <w:rPr>
          <w:rtl w:val="0"/>
        </w:rPr>
      </w:r>
    </w:p>
    <w:tbl>
      <w:tblPr>
        <w:tblStyle w:val="Table4"/>
        <w:tblW w:w="9628.0" w:type="dxa"/>
        <w:jc w:val="center"/>
        <w:tblLayout w:type="fixed"/>
        <w:tblLook w:val="0000"/>
      </w:tblPr>
      <w:tblGrid>
        <w:gridCol w:w="2296"/>
        <w:gridCol w:w="5935"/>
        <w:gridCol w:w="1397"/>
        <w:tblGridChange w:id="0">
          <w:tblGrid>
            <w:gridCol w:w="2296"/>
            <w:gridCol w:w="5935"/>
            <w:gridCol w:w="1397"/>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E">
            <w:pPr>
              <w:spacing w:after="0" w:line="240" w:lineRule="auto"/>
              <w:jc w:val="center"/>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Fasi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1F">
            <w:pPr>
              <w:spacing w:after="0" w:line="240" w:lineRule="auto"/>
              <w:jc w:val="center"/>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Progettazione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0">
            <w:pPr>
              <w:spacing w:after="0" w:line="240" w:lineRule="auto"/>
              <w:jc w:val="center"/>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Tempo assegnato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Preparatoria</w:t>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[logica didattica: problem setting]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ASSEGNA I COMPITI </w:t>
            </w:r>
          </w:p>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Ad ogni bambino viene fatto estrarre un foglietto col nome di un animale, così facendo si formano dei gruppetti di lavoro. Ad ogni gruppo viene chiesto di cercare informazioni sull'animale estratto seguendo le seguenti domande guida: </w:t>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com'è fatto fisicamente?</w:t>
            </w:r>
          </w:p>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Dove vive?</w:t>
            </w:r>
          </w:p>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Qual è il suo rapporto con l'uomo? </w:t>
            </w:r>
          </w:p>
          <w:p w:rsidR="00000000" w:rsidDel="00000000" w:rsidP="00000000" w:rsidRDefault="00000000" w:rsidRPr="00000000" w14:paraId="000000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Una qualità di questo animale</w:t>
            </w:r>
          </w:p>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Per ricercare queste informazioni vengono forniti dei titoli di libri che possono essere presi in prestito dalla biblioteca di classe. I bambini sono anche liberi di portare immagini del loro animale.</w:t>
            </w:r>
          </w:p>
          <w:p w:rsidR="00000000" w:rsidDel="00000000" w:rsidP="00000000" w:rsidRDefault="00000000" w:rsidRPr="00000000" w14:paraId="0000002B">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FRAMEWORK CONCETTUALE</w:t>
            </w:r>
          </w:p>
          <w:p w:rsidR="00000000" w:rsidDel="00000000" w:rsidP="00000000" w:rsidRDefault="00000000" w:rsidRPr="00000000" w14:paraId="000000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Partendo dalle informazioni dei vari gruppi il docente guida i bambini ad analizzare le informazioni e sintetizza i concetti principali in alcune mappe concettuali per immagini che saranno  usate dei gruppi di lavoro dei bambini.</w:t>
            </w:r>
          </w:p>
          <w:p w:rsidR="00000000" w:rsidDel="00000000" w:rsidP="00000000" w:rsidRDefault="00000000" w:rsidRPr="00000000" w14:paraId="0000002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FORNISCE UNO STIMOLO</w:t>
            </w:r>
          </w:p>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Si propone la visione di qualche parte del film "Animals united" ( in particolare due brevi spezzoni che mettono in luce il rapporto animali-uomo e l'ambiente che entrambi condividono)</w:t>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 LA CONSEGNA</w:t>
            </w:r>
          </w:p>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Nella prossima fase i bambini dovranno prepararsi per un "Consiglio degli animali".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40 minuti (per la ricerca a casa)</w:t>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20\25 </w:t>
            </w:r>
          </w:p>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minuti</w:t>
            </w:r>
          </w:p>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10 \15</w:t>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minuti</w:t>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5 </w:t>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minuti</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Operatoria</w:t>
            </w:r>
          </w:p>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[logica didattica: learning by doing]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 loro arrivo in classe i bambini trovano i banchi divisi nei gruppi lavoro della lezione precedente. Su ogni banco c'è un invito al primo grande Consiglio degli animali. </w:t>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Insieme all'insegnante si legge cosa si richiede per questo grande avvenimento e la motivazione di questa riunione speciale: l'uomo si è reso conto di aver messo in atto degli atteggiamenti, a volte, sbagliati verso i suoi amici animali ; per tanto vuole sedersi con loro e ascoltare la loro opinione.</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Per far ciò ogni specie dovrà:</w:t>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 portare al consiglio una propria carta d'identità</w:t>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2.spiegare il suo rapporto con l'uomo</w:t>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3.portare un dono all'uomo ( il dono rappresenta la qualità più importante dell'animale che viene regalata all'uomo per aiutarlo).</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Organizzazione del lavoro di gruppo:</w:t>
            </w:r>
          </w:p>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Letto l'invito è ora di mettersi all'opera: ogni gruppo usando come spunto la mappa concettuale della scorsa lezione realizza una carta d'identità su cartellone.</w:t>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bambini si dividono i compiti: uno SCRITTORE, un LETTORE, un DISEGNATORE, un PREPARATORE DEL DONO. Un bambino svolge anche il ruolo di SILENZIATORE del GRUPPO. </w:t>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Ogni gruppo ha, poi , due cartellini AVANTI e STOP che vengono usati per chiedere l'intervento dell'insegnante.</w:t>
            </w:r>
          </w:p>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L'insegnante svolge il ruolo da timer e scrive alla lavagna le fasi del lavoro sotto forma di elenco.</w:t>
            </w:r>
          </w:p>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Finito il cartellone ogni componente del gruppo sceglie una parte della mappa da esporre la volta successiva.</w:t>
            </w:r>
          </w:p>
          <w:p w:rsidR="00000000" w:rsidDel="00000000" w:rsidP="00000000" w:rsidRDefault="00000000" w:rsidRPr="00000000" w14:paraId="0000006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 ore </w:t>
            </w:r>
          </w:p>
          <w:p w:rsidR="00000000" w:rsidDel="00000000" w:rsidP="00000000" w:rsidRDefault="00000000" w:rsidRPr="00000000" w14:paraId="0000007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 ora </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Ristrutturativa</w:t>
            </w:r>
          </w:p>
          <w:p w:rsidR="00000000" w:rsidDel="00000000" w:rsidP="00000000" w:rsidRDefault="00000000" w:rsidRPr="00000000" w14:paraId="0000008A">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[logica didattica: reflective learning]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Consiglio degli animali:</w:t>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bambini si "trasformeranno " nei loro animali (non si può fare un consiglio di animali con dei bambini, c è bisogno di un cambiamento). </w:t>
            </w:r>
          </w:p>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Seduti in cerchio ora ci sono tanti animali diversi fra loro e l'Uomo (l'insegnante) che inizia introducendo la motivazione dell'incontro e dando indicazioni sui turni di parole.</w:t>
            </w:r>
          </w:p>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Ogni animale espone chi è, da dove viene, come si rapporta con l'uomo, la sua più grande qualità e perchè ha pensato di donarla all'uomo.</w:t>
            </w:r>
          </w:p>
          <w:p w:rsidR="00000000" w:rsidDel="00000000" w:rsidP="00000000" w:rsidRDefault="00000000" w:rsidRPr="00000000" w14:paraId="0000008F">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Partendo dai cartelloni e dagli oggetti si ripercorre il lavoro svolto sia nel momento di progettazione sia nel momento del Consiglio degli Animali. L'insegnante fa intervenire di volta in volta, anche i membri dei vari gruppi per essere certo di non tralasciare nulla. </w:t>
            </w:r>
          </w:p>
          <w:p w:rsidR="00000000" w:rsidDel="00000000" w:rsidP="00000000" w:rsidRDefault="00000000" w:rsidRPr="00000000" w14:paraId="00000091">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 termine di questo momento viene dato ad ogni bambino un foglio su cui esprimere la propria opinione inerente a :</w:t>
            </w:r>
          </w:p>
          <w:p w:rsidR="00000000" w:rsidDel="00000000" w:rsidP="00000000" w:rsidRDefault="00000000" w:rsidRPr="00000000" w14:paraId="00000093">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Cosa ho scoperto con questa attività?</w:t>
            </w:r>
          </w:p>
          <w:p w:rsidR="00000000" w:rsidDel="00000000" w:rsidP="00000000" w:rsidRDefault="00000000" w:rsidRPr="00000000" w14:paraId="00000094">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Cosa non sapevo che ora so?</w:t>
            </w:r>
          </w:p>
          <w:p w:rsidR="00000000" w:rsidDel="00000000" w:rsidP="00000000" w:rsidRDefault="00000000" w:rsidRPr="00000000" w14:paraId="00000095">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Come ho lavorato all'interno del gruppo?</w:t>
            </w:r>
          </w:p>
          <w:p w:rsidR="00000000" w:rsidDel="00000000" w:rsidP="00000000" w:rsidRDefault="00000000" w:rsidRPr="00000000" w14:paraId="00000096">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Rifaresti un lavoro di questo tipo? Perchè?</w:t>
            </w:r>
          </w:p>
          <w:p w:rsidR="00000000" w:rsidDel="00000000" w:rsidP="00000000" w:rsidRDefault="00000000" w:rsidRPr="00000000" w14:paraId="00000097">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 bambini viene lasciato tutto il tempo di cui hanno bisogno per rispondere. </w:t>
            </w:r>
          </w:p>
          <w:p w:rsidR="00000000" w:rsidDel="00000000" w:rsidP="00000000" w:rsidRDefault="00000000" w:rsidRPr="00000000" w14:paraId="00000099">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 termine di questo momento viene chiesto ai bambini di condivere nel gruppo ciò che hanno scritto e ciò che hanno appreso ( sia a livello didattico sia a livello personale) grazie a questo lavoro.</w:t>
            </w:r>
          </w:p>
          <w:p w:rsidR="00000000" w:rsidDel="00000000" w:rsidP="00000000" w:rsidRDefault="00000000" w:rsidRPr="00000000" w14:paraId="0000009A">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Fonts w:ascii="Calibri" w:cs="Calibri" w:eastAsia="Calibri" w:hAnsi="Calibri"/>
                <w:color w:val="000000"/>
                <w:sz w:val="24"/>
                <w:szCs w:val="24"/>
                <w:rtl w:val="0"/>
              </w:rPr>
              <w:t xml:space="preserve">Gli elaborati verranno, poi, esposti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 ore </w:t>
            </w:r>
          </w:p>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E">
      <w:pPr>
        <w:rPr>
          <w:rFonts w:ascii="Calibri" w:cs="Calibri" w:eastAsia="Calibri" w:hAnsi="Calibri"/>
          <w:color w:val="000000"/>
        </w:rPr>
      </w:pPr>
      <w:r w:rsidDel="00000000" w:rsidR="00000000" w:rsidRPr="00000000">
        <w:rPr>
          <w:rtl w:val="0"/>
        </w:rPr>
      </w:r>
    </w:p>
    <w:tbl>
      <w:tblPr>
        <w:tblStyle w:val="Table5"/>
        <w:tblW w:w="9628.0" w:type="dxa"/>
        <w:jc w:val="center"/>
        <w:tblLayout w:type="fixed"/>
        <w:tblLook w:val="0000"/>
      </w:tblPr>
      <w:tblGrid>
        <w:gridCol w:w="2208"/>
        <w:gridCol w:w="7420"/>
        <w:tblGridChange w:id="0">
          <w:tblGrid>
            <w:gridCol w:w="2208"/>
            <w:gridCol w:w="7420"/>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spacing w:after="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Allegati citati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0">
            <w:pPr>
              <w:spacing w:after="0" w:lineRule="auto"/>
              <w:rPr>
                <w:rFonts w:ascii="Calibri" w:cs="Calibri" w:eastAsia="Calibri" w:hAnsi="Calibri"/>
                <w:i w:val="1"/>
                <w:color w:val="000000"/>
                <w:sz w:val="20"/>
                <w:szCs w:val="20"/>
              </w:rPr>
            </w:pPr>
            <w:hyperlink r:id="rId6">
              <w:r w:rsidDel="00000000" w:rsidR="00000000" w:rsidRPr="00000000">
                <w:rPr>
                  <w:rFonts w:ascii="Calibri" w:cs="Calibri" w:eastAsia="Calibri" w:hAnsi="Calibri"/>
                  <w:i w:val="1"/>
                  <w:color w:val="000000"/>
                  <w:sz w:val="20"/>
                  <w:szCs w:val="20"/>
                  <w:u w:val="single"/>
                  <w:rtl w:val="0"/>
                </w:rPr>
                <w:t xml:space="preserve">https://www.youtube.com/watch?v=uKFR6LhV3Dk</w:t>
              </w:r>
            </w:hyperlink>
            <w:r w:rsidDel="00000000" w:rsidR="00000000" w:rsidRPr="00000000">
              <w:rPr>
                <w:rtl w:val="0"/>
              </w:rPr>
            </w:r>
          </w:p>
          <w:p w:rsidR="00000000" w:rsidDel="00000000" w:rsidP="00000000" w:rsidRDefault="00000000" w:rsidRPr="00000000" w14:paraId="000000B1">
            <w:pPr>
              <w:spacing w:after="0" w:lineRule="auto"/>
              <w:rPr>
                <w:rFonts w:ascii="Calibri" w:cs="Calibri" w:eastAsia="Calibri" w:hAnsi="Calibri"/>
              </w:rPr>
            </w:pPr>
            <w:bookmarkStart w:colFirst="0" w:colLast="0" w:name="_gjdgxs" w:id="0"/>
            <w:bookmarkEnd w:id="0"/>
            <w:r w:rsidDel="00000000" w:rsidR="00000000" w:rsidRPr="00000000">
              <w:rPr>
                <w:rtl w:val="0"/>
              </w:rPr>
            </w:r>
          </w:p>
        </w:tc>
      </w:tr>
    </w:tbl>
    <w:p w:rsidR="00000000" w:rsidDel="00000000" w:rsidP="00000000" w:rsidRDefault="00000000" w:rsidRPr="00000000" w14:paraId="000000B2">
      <w:pPr>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b w:val="1"/>
          <w:color w:val="000000"/>
          <w:sz w:val="24"/>
          <w:szCs w:val="24"/>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KFR6LhV3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