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horzAnchor="margin" w:tblpXSpec="center" w:tblpY="-719"/>
        <w:tblW w:w="16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6318"/>
        <w:gridCol w:w="6864"/>
      </w:tblGrid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Denominazione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Default="002F01C4" w:rsidP="002F01C4">
            <w:pPr>
              <w:pStyle w:val="Normale1"/>
            </w:pPr>
            <w:r>
              <w:rPr>
                <w:b/>
                <w:color w:val="0F243E"/>
                <w:sz w:val="24"/>
                <w:szCs w:val="24"/>
              </w:rPr>
              <w:t>SIAMO CIO’ CHE MANGIAMO!</w:t>
            </w:r>
          </w:p>
          <w:p w:rsidR="002F01C4" w:rsidRDefault="002F01C4" w:rsidP="002F01C4">
            <w:pPr>
              <w:pStyle w:val="Normale1"/>
              <w:ind w:left="1340"/>
            </w:pPr>
            <w:r>
              <w:rPr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Compito Consegne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Individuare le relazioni tra alimentazione, cultura e contesto storico-geografico nello spazio e nel tempo; cogliere l’importanza dell’alimentazione oggi e i problemi ad essa legati</w:t>
            </w:r>
          </w:p>
          <w:p w:rsidR="002F01C4" w:rsidRPr="00A50AB9" w:rsidRDefault="002F01C4" w:rsidP="002F01C4">
            <w:pPr>
              <w:pStyle w:val="Normale1"/>
              <w:ind w:left="1340" w:right="206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Prodotto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Prodotto multimediale (</w:t>
            </w:r>
            <w:proofErr w:type="spellStart"/>
            <w:r w:rsidRPr="00A50AB9">
              <w:rPr>
                <w:color w:val="auto"/>
              </w:rPr>
              <w:t>power</w:t>
            </w:r>
            <w:proofErr w:type="spellEnd"/>
            <w:r w:rsidRPr="00A50AB9">
              <w:rPr>
                <w:color w:val="auto"/>
              </w:rPr>
              <w:t xml:space="preserve"> </w:t>
            </w:r>
            <w:proofErr w:type="spellStart"/>
            <w:r w:rsidRPr="00A50AB9">
              <w:rPr>
                <w:color w:val="auto"/>
              </w:rPr>
              <w:t>point</w:t>
            </w:r>
            <w:proofErr w:type="spellEnd"/>
            <w:r w:rsidRPr="00A50AB9">
              <w:rPr>
                <w:color w:val="auto"/>
              </w:rPr>
              <w:t xml:space="preserve"> con link, video, </w:t>
            </w:r>
            <w:proofErr w:type="gramStart"/>
            <w:r w:rsidRPr="00A50AB9">
              <w:rPr>
                <w:color w:val="auto"/>
              </w:rPr>
              <w:t>interviste,  immagini,…</w:t>
            </w:r>
            <w:proofErr w:type="gramEnd"/>
            <w:r w:rsidRPr="00A50AB9">
              <w:rPr>
                <w:color w:val="auto"/>
              </w:rPr>
              <w:t>) da presentare alle classi prime, in cui illustrano i cambiamenti delle abitudini alimentari nel tempo e nello spazio; le caratteristiche e l’importanza dell’alimentazione oggi con le problematiche ad essa connesse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mirate:</w:t>
            </w:r>
          </w:p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DI CITTADINANZA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tbl>
            <w:tblPr>
              <w:tblStyle w:val="Grigliatabella"/>
              <w:tblW w:w="13488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8668"/>
            </w:tblGrid>
            <w:tr w:rsidR="002F01C4" w:rsidRPr="00A50AB9" w:rsidTr="00282DA7">
              <w:trPr>
                <w:trHeight w:val="499"/>
              </w:trPr>
              <w:tc>
                <w:tcPr>
                  <w:tcW w:w="4820" w:type="dxa"/>
                </w:tcPr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jc w:val="center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COMPETENZE</w:t>
                  </w: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jc w:val="center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COLLABORARE E PARTECIPARE</w:t>
                  </w:r>
                </w:p>
              </w:tc>
              <w:tc>
                <w:tcPr>
                  <w:tcW w:w="8668" w:type="dxa"/>
                </w:tcPr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jc w:val="center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COMPORTAMENTI OSSERVABILI</w:t>
                  </w:r>
                </w:p>
              </w:tc>
            </w:tr>
            <w:tr w:rsidR="002F01C4" w:rsidRPr="00A50AB9" w:rsidTr="002F01C4">
              <w:trPr>
                <w:trHeight w:val="2358"/>
              </w:trPr>
              <w:tc>
                <w:tcPr>
                  <w:tcW w:w="4820" w:type="dxa"/>
                </w:tcPr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Lavorare in gruppo</w:t>
                  </w: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Riconoscere e rispettare i singoli ruoli all’interno di un’ottica di sistema</w:t>
                  </w: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Gestire i conflitti</w:t>
                  </w:r>
                </w:p>
              </w:tc>
              <w:tc>
                <w:tcPr>
                  <w:tcW w:w="8668" w:type="dxa"/>
                </w:tcPr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rFonts w:eastAsiaTheme="minorHAnsi"/>
                      <w:color w:val="auto"/>
                      <w:lang w:eastAsia="en-US"/>
                    </w:rPr>
                  </w:pPr>
                  <w:r w:rsidRPr="00A50AB9">
                    <w:rPr>
                      <w:color w:val="auto"/>
                    </w:rPr>
                    <w:t>Essere disponibile a riconoscere il contributo del lavoro dei compagni; mettere al servizio del gruppo le proprie conoscenze e abilità</w:t>
                  </w:r>
                  <w:r w:rsidRPr="00A50AB9">
                    <w:rPr>
                      <w:rFonts w:eastAsiaTheme="minorHAnsi"/>
                      <w:color w:val="auto"/>
                      <w:lang w:eastAsia="en-US"/>
                    </w:rPr>
                    <w:t xml:space="preserve"> </w:t>
                  </w: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rFonts w:eastAsiaTheme="minorHAnsi"/>
                      <w:color w:val="auto"/>
                      <w:lang w:eastAsia="en-US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Rispondere del proprio operato e rispettare quello altrui</w:t>
                  </w: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</w:p>
                <w:p w:rsidR="002F01C4" w:rsidRPr="00A50AB9" w:rsidRDefault="002F01C4" w:rsidP="002F01C4">
                  <w:pPr>
                    <w:pStyle w:val="Normale1"/>
                    <w:framePr w:hSpace="141" w:wrap="around" w:vAnchor="text" w:hAnchor="margin" w:xAlign="center" w:y="-719"/>
                    <w:rPr>
                      <w:color w:val="auto"/>
                    </w:rPr>
                  </w:pPr>
                  <w:r w:rsidRPr="00A50AB9">
                    <w:rPr>
                      <w:color w:val="auto"/>
                    </w:rPr>
                    <w:t>Dimostrare equilibrio e autocontrollo nelle relazioni</w:t>
                  </w:r>
                </w:p>
              </w:tc>
            </w:tr>
          </w:tbl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bookmarkStart w:id="0" w:name="_GoBack"/>
            <w:bookmarkEnd w:id="0"/>
            <w:r w:rsidRPr="00A50AB9">
              <w:rPr>
                <w:b/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DI AREA</w:t>
            </w:r>
          </w:p>
        </w:tc>
        <w:tc>
          <w:tcPr>
            <w:tcW w:w="631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ABILITA’</w:t>
            </w:r>
          </w:p>
        </w:tc>
        <w:tc>
          <w:tcPr>
            <w:tcW w:w="686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CONOSCENZE</w:t>
            </w:r>
          </w:p>
        </w:tc>
      </w:tr>
      <w:tr w:rsidR="002F01C4" w:rsidTr="002F01C4">
        <w:trPr>
          <w:trHeight w:val="147"/>
        </w:trPr>
        <w:tc>
          <w:tcPr>
            <w:tcW w:w="3403" w:type="dxa"/>
            <w:tcBorders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t>C. in scienze e tecnologia</w:t>
            </w:r>
          </w:p>
        </w:tc>
        <w:tc>
          <w:tcPr>
            <w:tcW w:w="631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 xml:space="preserve">Organizzare e rappresentare i dati raccolti. 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Individuare, con la guida del docente, una possibile interpretazione dei dati in base a semplici modelli.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 xml:space="preserve">Presentare i risultati dell’analisi. 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Riconoscere i diversi gruppi di alimenti e descriverne le caratteristiche e le funzioni.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</w:p>
        </w:tc>
        <w:tc>
          <w:tcPr>
            <w:tcW w:w="686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Fondamentali meccanismi di catalogazione.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Schemi, grafici, tabelle.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Educazione alimentare.</w:t>
            </w:r>
          </w:p>
          <w:p w:rsidR="002F01C4" w:rsidRPr="00A50AB9" w:rsidRDefault="002F01C4" w:rsidP="002F01C4">
            <w:pPr>
              <w:keepLines/>
              <w:rPr>
                <w:color w:val="auto"/>
              </w:rPr>
            </w:pPr>
            <w:r w:rsidRPr="00A50AB9">
              <w:rPr>
                <w:color w:val="auto"/>
              </w:rPr>
              <w:t>Primo approccio alla chimica.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b/>
                <w:color w:val="auto"/>
              </w:rPr>
              <w:t xml:space="preserve"> </w:t>
            </w:r>
          </w:p>
        </w:tc>
      </w:tr>
      <w:tr w:rsidR="002F01C4" w:rsidTr="002F01C4">
        <w:trPr>
          <w:trHeight w:val="146"/>
        </w:trPr>
        <w:tc>
          <w:tcPr>
            <w:tcW w:w="3403" w:type="dxa"/>
            <w:tcBorders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t>Comunicare nella madrelingua</w:t>
            </w:r>
          </w:p>
        </w:tc>
        <w:tc>
          <w:tcPr>
            <w:tcW w:w="631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Leggere vari tipi di testo e ricavare informazioni esplicite e implicite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Produrre testi espositivi/informativi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Utilizzare e ampliare il lessico specifico</w:t>
            </w:r>
          </w:p>
        </w:tc>
        <w:tc>
          <w:tcPr>
            <w:tcW w:w="686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-Conoscere le caratteristiche dei testi espositivi, informativi, narrativi, poetici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- Conoscere le tecniche di pianificazione, stesura e revisione del testo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- Conoscere il lessico specifico delle discipline e il metodo di ricerca</w:t>
            </w:r>
          </w:p>
        </w:tc>
      </w:tr>
      <w:tr w:rsidR="002F01C4" w:rsidTr="002F01C4">
        <w:trPr>
          <w:trHeight w:val="146"/>
        </w:trPr>
        <w:tc>
          <w:tcPr>
            <w:tcW w:w="3403" w:type="dxa"/>
            <w:tcBorders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lastRenderedPageBreak/>
              <w:t>Competenze sociali e civiche</w:t>
            </w:r>
          </w:p>
          <w:p w:rsidR="002F01C4" w:rsidRDefault="002F01C4" w:rsidP="002F01C4">
            <w:pPr>
              <w:pStyle w:val="Normale1"/>
            </w:pPr>
            <w:r>
              <w:t>Consapevolezza ed espressione culturale</w:t>
            </w:r>
          </w:p>
        </w:tc>
        <w:tc>
          <w:tcPr>
            <w:tcW w:w="631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Leggere e interpretare le informazioni da fonti di vario tipo</w:t>
            </w:r>
          </w:p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Produrre testi espositivi; Leggere e comprendere i manuali di studio; Stabilire relazioni e organizzare i contenuti; utilizzare carte e strumenti di vario tipo (tabelle, grafici...), comprendere le relazioni tra ambiente geografico e fenomeni storico-sociali</w:t>
            </w:r>
          </w:p>
        </w:tc>
        <w:tc>
          <w:tcPr>
            <w:tcW w:w="686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>Conoscere gli aspetti di un sistema territoriale; le relazioni tra uomo e territorio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 xml:space="preserve">Utenti destinatari 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Alunni di classe seconda della secondaria di primo grado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r>
              <w:rPr>
                <w:color w:val="0F243E"/>
                <w:sz w:val="24"/>
                <w:szCs w:val="24"/>
                <w:shd w:val="clear" w:color="auto" w:fill="D9D9D9"/>
              </w:rPr>
              <w:t>Prerequisiti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rPr>
                <w:color w:val="auto"/>
              </w:rPr>
            </w:pPr>
            <w:r w:rsidRPr="00A50AB9">
              <w:rPr>
                <w:color w:val="auto"/>
              </w:rPr>
              <w:t>Metodo della ricerca, linguaggio specifico di base delle discipline; saper consultare i manuali e i testi scolastici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Fasi e Tempi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Da febbraio a maggio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Esperienze attivate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Lavoro di ricerca; preparazione e somministrazione questionario; tabulazione e interpretazione dati, costruzione di grafici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Metodologia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Lezione frontale; cooperative </w:t>
            </w:r>
            <w:proofErr w:type="spellStart"/>
            <w:r w:rsidRPr="00A50AB9">
              <w:rPr>
                <w:color w:val="auto"/>
              </w:rPr>
              <w:t>learning</w:t>
            </w:r>
            <w:proofErr w:type="spellEnd"/>
            <w:r w:rsidRPr="00A50AB9">
              <w:rPr>
                <w:color w:val="auto"/>
              </w:rPr>
              <w:t xml:space="preserve">; brain </w:t>
            </w:r>
            <w:proofErr w:type="spellStart"/>
            <w:r w:rsidRPr="00A50AB9">
              <w:rPr>
                <w:color w:val="auto"/>
              </w:rPr>
              <w:t>storming</w:t>
            </w:r>
            <w:proofErr w:type="spellEnd"/>
            <w:r w:rsidRPr="00A50AB9">
              <w:rPr>
                <w:color w:val="auto"/>
              </w:rPr>
              <w:t>/discussione; lavoro individuale; ricerca; utilizzo di strumenti tecnologici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Risorse umane</w:t>
            </w:r>
          </w:p>
          <w:p w:rsidR="002F01C4" w:rsidRDefault="002F01C4" w:rsidP="002F01C4">
            <w:pPr>
              <w:pStyle w:val="Normale1"/>
            </w:pPr>
            <w:proofErr w:type="gramStart"/>
            <w:r>
              <w:rPr>
                <w:color w:val="0F243E"/>
                <w:sz w:val="24"/>
                <w:szCs w:val="24"/>
                <w:shd w:val="clear" w:color="auto" w:fill="D9D9D9"/>
              </w:rPr>
              <w:t>interne</w:t>
            </w:r>
            <w:proofErr w:type="gramEnd"/>
            <w:r>
              <w:rPr>
                <w:color w:val="0F243E"/>
                <w:sz w:val="24"/>
                <w:szCs w:val="24"/>
                <w:shd w:val="clear" w:color="auto" w:fill="D9D9D9"/>
              </w:rPr>
              <w:t xml:space="preserve"> ed esterne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Docenti, alunni, eventuale esperto esterno (esperti del progetto “in gol con l’Ancona”, tema trattato con le classi seconde: l’alimentazione)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Strumenti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Pc, </w:t>
            </w:r>
            <w:proofErr w:type="spellStart"/>
            <w:r w:rsidRPr="00A50AB9">
              <w:rPr>
                <w:color w:val="auto"/>
              </w:rPr>
              <w:t>lim</w:t>
            </w:r>
            <w:proofErr w:type="spellEnd"/>
            <w:r w:rsidRPr="00A50AB9">
              <w:rPr>
                <w:color w:val="auto"/>
              </w:rPr>
              <w:t>, libri di testo, fotocopie, altri testi, articoli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Valutazione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Pr="00A50AB9" w:rsidRDefault="002F01C4" w:rsidP="002F01C4">
            <w:pPr>
              <w:pStyle w:val="Normale1"/>
              <w:rPr>
                <w:color w:val="auto"/>
              </w:rPr>
            </w:pPr>
            <w:r w:rsidRPr="00A50AB9">
              <w:rPr>
                <w:color w:val="auto"/>
              </w:rPr>
              <w:t xml:space="preserve"> Griglie di autovalutazione; relazione, verifiche scritte e orali</w:t>
            </w:r>
          </w:p>
          <w:p w:rsidR="002F01C4" w:rsidRPr="00A50AB9" w:rsidRDefault="002F01C4" w:rsidP="002F01C4">
            <w:pPr>
              <w:pStyle w:val="Normale1"/>
              <w:ind w:left="1340"/>
              <w:rPr>
                <w:color w:val="auto"/>
              </w:rPr>
            </w:pPr>
            <w:r w:rsidRPr="00A50AB9">
              <w:rPr>
                <w:color w:val="auto"/>
              </w:rPr>
              <w:t xml:space="preserve"> </w:t>
            </w:r>
          </w:p>
        </w:tc>
      </w:tr>
      <w:tr w:rsidR="002F01C4" w:rsidTr="002F01C4">
        <w:tc>
          <w:tcPr>
            <w:tcW w:w="3403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:rsidR="002F01C4" w:rsidRDefault="002F01C4" w:rsidP="002F01C4">
            <w:pPr>
              <w:pStyle w:val="Normale1"/>
            </w:pPr>
            <w:r>
              <w:rPr>
                <w:sz w:val="24"/>
                <w:szCs w:val="24"/>
                <w:shd w:val="clear" w:color="auto" w:fill="D9D9D9"/>
              </w:rPr>
              <w:t xml:space="preserve"> Altro </w:t>
            </w:r>
          </w:p>
        </w:tc>
        <w:tc>
          <w:tcPr>
            <w:tcW w:w="13182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F01C4" w:rsidRDefault="002F01C4" w:rsidP="002F01C4">
            <w:pPr>
              <w:pStyle w:val="Normale1"/>
            </w:pPr>
            <w:r>
              <w:rPr>
                <w:sz w:val="24"/>
                <w:szCs w:val="24"/>
              </w:rPr>
              <w:t xml:space="preserve"> </w:t>
            </w:r>
          </w:p>
          <w:p w:rsidR="002F01C4" w:rsidRDefault="002F01C4" w:rsidP="002F01C4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E69C9" w:rsidRDefault="009D421A" w:rsidP="006B1B26">
      <w:pPr>
        <w:pStyle w:val="Normale1"/>
        <w:jc w:val="center"/>
      </w:pPr>
      <w:r>
        <w:rPr>
          <w:b/>
          <w:color w:val="215868"/>
          <w:sz w:val="40"/>
          <w:szCs w:val="40"/>
        </w:rPr>
        <w:t xml:space="preserve">Esempio di </w:t>
      </w:r>
      <w:proofErr w:type="gramStart"/>
      <w:r>
        <w:rPr>
          <w:b/>
          <w:color w:val="215868"/>
          <w:sz w:val="40"/>
          <w:szCs w:val="40"/>
        </w:rPr>
        <w:t>griglia  UDA</w:t>
      </w:r>
      <w:proofErr w:type="gramEnd"/>
    </w:p>
    <w:p w:rsidR="008E69C9" w:rsidRDefault="008E69C9">
      <w:pPr>
        <w:pStyle w:val="Normale1"/>
        <w:jc w:val="both"/>
      </w:pPr>
    </w:p>
    <w:p w:rsidR="00BB1766" w:rsidRDefault="00BB1766" w:rsidP="00C5155E">
      <w:pPr>
        <w:pStyle w:val="Normale1"/>
      </w:pPr>
    </w:p>
    <w:p w:rsidR="00BB1766" w:rsidRDefault="00BB1766" w:rsidP="00BB1766">
      <w:pPr>
        <w:pStyle w:val="Normale1"/>
        <w:jc w:val="center"/>
      </w:pPr>
    </w:p>
    <w:p w:rsidR="00BB1766" w:rsidRDefault="00BB1766" w:rsidP="00BB1766">
      <w:pPr>
        <w:pStyle w:val="Normale1"/>
        <w:jc w:val="center"/>
      </w:pPr>
      <w:r>
        <w:t>PIANO DI LAVORO</w:t>
      </w:r>
      <w:r w:rsidR="00CF30A3">
        <w:t xml:space="preserve"> UDA “… </w:t>
      </w:r>
    </w:p>
    <w:tbl>
      <w:tblPr>
        <w:tblStyle w:val="Grigliatabella"/>
        <w:tblW w:w="16585" w:type="dxa"/>
        <w:tblInd w:w="-1281" w:type="dxa"/>
        <w:tblLook w:val="04A0" w:firstRow="1" w:lastRow="0" w:firstColumn="1" w:lastColumn="0" w:noHBand="0" w:noVBand="1"/>
      </w:tblPr>
      <w:tblGrid>
        <w:gridCol w:w="822"/>
        <w:gridCol w:w="3420"/>
        <w:gridCol w:w="2129"/>
        <w:gridCol w:w="5187"/>
        <w:gridCol w:w="2109"/>
        <w:gridCol w:w="2918"/>
      </w:tblGrid>
      <w:tr w:rsidR="007F4036" w:rsidTr="00AE3743">
        <w:tc>
          <w:tcPr>
            <w:tcW w:w="850" w:type="dxa"/>
          </w:tcPr>
          <w:p w:rsidR="00BB1766" w:rsidRDefault="00BB1766" w:rsidP="00BB1766">
            <w:pPr>
              <w:pStyle w:val="Normale1"/>
            </w:pPr>
            <w:r>
              <w:t>Fasi</w:t>
            </w:r>
          </w:p>
        </w:tc>
        <w:tc>
          <w:tcPr>
            <w:tcW w:w="3687" w:type="dxa"/>
          </w:tcPr>
          <w:p w:rsidR="00BB1766" w:rsidRDefault="00BB1766" w:rsidP="00BB1766">
            <w:pPr>
              <w:pStyle w:val="Normale1"/>
            </w:pPr>
            <w:r>
              <w:t>Attività</w:t>
            </w:r>
          </w:p>
        </w:tc>
        <w:tc>
          <w:tcPr>
            <w:tcW w:w="2268" w:type="dxa"/>
          </w:tcPr>
          <w:p w:rsidR="00BB1766" w:rsidRDefault="00BB1766" w:rsidP="00BB1766">
            <w:pPr>
              <w:pStyle w:val="Normale1"/>
            </w:pPr>
            <w:r>
              <w:t>Strumenti</w:t>
            </w:r>
          </w:p>
        </w:tc>
        <w:tc>
          <w:tcPr>
            <w:tcW w:w="4394" w:type="dxa"/>
          </w:tcPr>
          <w:p w:rsidR="00BB1766" w:rsidRDefault="00BB1766" w:rsidP="00BB1766">
            <w:pPr>
              <w:pStyle w:val="Normale1"/>
            </w:pPr>
            <w:r>
              <w:t>Esiti</w:t>
            </w:r>
          </w:p>
        </w:tc>
        <w:tc>
          <w:tcPr>
            <w:tcW w:w="2268" w:type="dxa"/>
          </w:tcPr>
          <w:p w:rsidR="00BB1766" w:rsidRDefault="00BB1766" w:rsidP="00BB1766">
            <w:pPr>
              <w:pStyle w:val="Normale1"/>
            </w:pPr>
            <w:r>
              <w:t>Tempi</w:t>
            </w:r>
          </w:p>
        </w:tc>
        <w:tc>
          <w:tcPr>
            <w:tcW w:w="3118" w:type="dxa"/>
          </w:tcPr>
          <w:p w:rsidR="00BB1766" w:rsidRDefault="00BB1766" w:rsidP="00BB1766">
            <w:pPr>
              <w:pStyle w:val="Normale1"/>
            </w:pPr>
            <w:r>
              <w:t>Valutazione</w:t>
            </w:r>
          </w:p>
        </w:tc>
      </w:tr>
      <w:tr w:rsidR="007F4036" w:rsidRPr="00AE3743" w:rsidTr="00AE3743">
        <w:tc>
          <w:tcPr>
            <w:tcW w:w="850" w:type="dxa"/>
          </w:tcPr>
          <w:p w:rsidR="00BB1766" w:rsidRPr="00AE3743" w:rsidRDefault="00AB2D43" w:rsidP="00BB1766">
            <w:pPr>
              <w:pStyle w:val="Normale1"/>
              <w:rPr>
                <w:sz w:val="18"/>
                <w:szCs w:val="18"/>
              </w:rPr>
            </w:pPr>
            <w:r w:rsidRPr="00AE3743">
              <w:rPr>
                <w:sz w:val="18"/>
                <w:szCs w:val="18"/>
              </w:rPr>
              <w:t>1</w:t>
            </w:r>
          </w:p>
        </w:tc>
        <w:tc>
          <w:tcPr>
            <w:tcW w:w="3687" w:type="dxa"/>
          </w:tcPr>
          <w:p w:rsidR="00BB1766" w:rsidRPr="00AE3743" w:rsidRDefault="00AB2D43" w:rsidP="00BB1766">
            <w:pPr>
              <w:pStyle w:val="Normale1"/>
              <w:rPr>
                <w:sz w:val="18"/>
                <w:szCs w:val="18"/>
              </w:rPr>
            </w:pPr>
            <w:r w:rsidRPr="00AE3743">
              <w:rPr>
                <w:sz w:val="18"/>
                <w:szCs w:val="18"/>
              </w:rPr>
              <w:t>Lezione frontale: impostazione del lavoro, consegne ai ragazzi;</w:t>
            </w:r>
          </w:p>
          <w:p w:rsidR="00AE3743" w:rsidRPr="00AE3743" w:rsidRDefault="00AE3743" w:rsidP="00BB1766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B1766" w:rsidRPr="00AE3743" w:rsidRDefault="00AE3743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Libri di testo, altri </w:t>
            </w:r>
            <w:proofErr w:type="gramStart"/>
            <w:r>
              <w:rPr>
                <w:sz w:val="18"/>
                <w:szCs w:val="18"/>
              </w:rPr>
              <w:t>libri,  fotocopie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lim</w:t>
            </w:r>
            <w:proofErr w:type="spellEnd"/>
            <w:r>
              <w:rPr>
                <w:sz w:val="18"/>
                <w:szCs w:val="18"/>
              </w:rPr>
              <w:t>, pc</w:t>
            </w:r>
          </w:p>
        </w:tc>
        <w:tc>
          <w:tcPr>
            <w:tcW w:w="4394" w:type="dxa"/>
          </w:tcPr>
          <w:p w:rsidR="00AE3743" w:rsidRDefault="00AE3743" w:rsidP="00AE3743">
            <w:pPr>
              <w:pStyle w:val="Normale1"/>
              <w:rPr>
                <w:sz w:val="18"/>
                <w:szCs w:val="18"/>
              </w:rPr>
            </w:pPr>
            <w:proofErr w:type="gramStart"/>
            <w:r w:rsidRPr="00AE3743">
              <w:rPr>
                <w:sz w:val="18"/>
                <w:szCs w:val="18"/>
              </w:rPr>
              <w:t>studio</w:t>
            </w:r>
            <w:proofErr w:type="gramEnd"/>
            <w:r w:rsidRPr="00AE3743">
              <w:rPr>
                <w:sz w:val="18"/>
                <w:szCs w:val="18"/>
              </w:rPr>
              <w:t xml:space="preserve"> delle caratteristic</w:t>
            </w:r>
            <w:r w:rsidR="00A9227B">
              <w:rPr>
                <w:sz w:val="18"/>
                <w:szCs w:val="18"/>
              </w:rPr>
              <w:t xml:space="preserve">he dell’alimentazione in Europa </w:t>
            </w:r>
            <w:r w:rsidRPr="00AE3743">
              <w:rPr>
                <w:sz w:val="18"/>
                <w:szCs w:val="18"/>
              </w:rPr>
              <w:t xml:space="preserve">all’inizio dell’età moderna </w:t>
            </w:r>
            <w:r w:rsidR="00A9227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oggi;</w:t>
            </w:r>
          </w:p>
          <w:p w:rsidR="00BB1766" w:rsidRDefault="00AE3743" w:rsidP="00AE3743">
            <w:pPr>
              <w:pStyle w:val="Normale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studio</w:t>
            </w:r>
            <w:proofErr w:type="gramEnd"/>
            <w:r>
              <w:rPr>
                <w:sz w:val="18"/>
                <w:szCs w:val="18"/>
              </w:rPr>
              <w:t xml:space="preserve"> dell’apparato digerente e delle sostanze nutrienti</w:t>
            </w:r>
            <w:r w:rsidR="00321CD7">
              <w:rPr>
                <w:sz w:val="18"/>
                <w:szCs w:val="18"/>
              </w:rPr>
              <w:t xml:space="preserve">; lettura di brani antologici, </w:t>
            </w:r>
            <w:r w:rsidR="004A1039">
              <w:rPr>
                <w:sz w:val="18"/>
                <w:szCs w:val="18"/>
              </w:rPr>
              <w:t>poesie</w:t>
            </w:r>
            <w:r w:rsidR="00503004">
              <w:rPr>
                <w:sz w:val="18"/>
                <w:szCs w:val="18"/>
              </w:rPr>
              <w:t>, canzoni</w:t>
            </w:r>
            <w:r w:rsidR="004A1039">
              <w:rPr>
                <w:sz w:val="18"/>
                <w:szCs w:val="18"/>
              </w:rPr>
              <w:t xml:space="preserve"> relativi al cibo e alla sana alimentazione</w:t>
            </w:r>
          </w:p>
          <w:p w:rsidR="00C42BF1" w:rsidRPr="00C42BF1" w:rsidRDefault="00C42BF1" w:rsidP="00AE3743">
            <w:pPr>
              <w:pStyle w:val="Normale1"/>
            </w:pPr>
            <w:r w:rsidRPr="00C42BF1">
              <w:t>https://www.youtube.com/watch?v=vkBhGYmfpmw</w:t>
            </w:r>
          </w:p>
        </w:tc>
        <w:tc>
          <w:tcPr>
            <w:tcW w:w="2268" w:type="dxa"/>
          </w:tcPr>
          <w:p w:rsidR="00BB1766" w:rsidRPr="00AE3743" w:rsidRDefault="00321CD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Prima, seconda e terza settimana</w:t>
            </w:r>
          </w:p>
        </w:tc>
        <w:tc>
          <w:tcPr>
            <w:tcW w:w="3118" w:type="dxa"/>
          </w:tcPr>
          <w:p w:rsidR="00BB1766" w:rsidRPr="00AE3743" w:rsidRDefault="00321CD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scritta e orale della conoscenza degli argomenti</w:t>
            </w:r>
          </w:p>
        </w:tc>
      </w:tr>
      <w:tr w:rsidR="007F4036" w:rsidRPr="00AE3743" w:rsidTr="00AE3743">
        <w:tc>
          <w:tcPr>
            <w:tcW w:w="850" w:type="dxa"/>
          </w:tcPr>
          <w:p w:rsidR="00BB1766" w:rsidRPr="00AE3743" w:rsidRDefault="00321CD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687" w:type="dxa"/>
          </w:tcPr>
          <w:p w:rsidR="00BB1766" w:rsidRPr="00AE3743" w:rsidRDefault="004A103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Questionario da preparare e somministrare agli alunni della scuola sulle abitudini alimentari</w:t>
            </w:r>
            <w:r w:rsidR="00432EA9">
              <w:rPr>
                <w:sz w:val="18"/>
                <w:szCs w:val="18"/>
              </w:rPr>
              <w:t xml:space="preserve"> (classi prime e seconde)</w:t>
            </w:r>
            <w:r w:rsidR="005A71B7">
              <w:rPr>
                <w:sz w:val="18"/>
                <w:szCs w:val="18"/>
              </w:rPr>
              <w:t>, anche ad esterni</w:t>
            </w:r>
          </w:p>
        </w:tc>
        <w:tc>
          <w:tcPr>
            <w:tcW w:w="2268" w:type="dxa"/>
          </w:tcPr>
          <w:p w:rsidR="00BB1766" w:rsidRPr="00AE3743" w:rsidRDefault="004A103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Quaderno, penne, pc</w:t>
            </w:r>
          </w:p>
        </w:tc>
        <w:tc>
          <w:tcPr>
            <w:tcW w:w="4394" w:type="dxa"/>
          </w:tcPr>
          <w:p w:rsidR="00BB1766" w:rsidRPr="00AE3743" w:rsidRDefault="004A103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Costruzione di tabelle e grafici per rappresentare e interpretare i dati</w:t>
            </w:r>
          </w:p>
        </w:tc>
        <w:tc>
          <w:tcPr>
            <w:tcW w:w="2268" w:type="dxa"/>
          </w:tcPr>
          <w:p w:rsidR="00BB1766" w:rsidRPr="00AE3743" w:rsidRDefault="004A1039" w:rsidP="00BB1766">
            <w:pPr>
              <w:pStyle w:val="Normale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Quarta  e</w:t>
            </w:r>
            <w:proofErr w:type="gramEnd"/>
            <w:r>
              <w:rPr>
                <w:sz w:val="18"/>
                <w:szCs w:val="18"/>
              </w:rPr>
              <w:t xml:space="preserve"> quinta settimana</w:t>
            </w:r>
          </w:p>
        </w:tc>
        <w:tc>
          <w:tcPr>
            <w:tcW w:w="3118" w:type="dxa"/>
          </w:tcPr>
          <w:p w:rsidR="00BB1766" w:rsidRPr="00AE3743" w:rsidRDefault="004A103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Griglia di osservazione sulla capacità di lavorare in gruppo; impegno, la collaborazione, la puntualità…</w:t>
            </w:r>
          </w:p>
        </w:tc>
      </w:tr>
      <w:tr w:rsidR="007F4036" w:rsidRPr="00AE3743" w:rsidTr="00AE3743">
        <w:tc>
          <w:tcPr>
            <w:tcW w:w="850" w:type="dxa"/>
          </w:tcPr>
          <w:p w:rsidR="00BB1766" w:rsidRPr="00AE3743" w:rsidRDefault="007F4036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7" w:type="dxa"/>
          </w:tcPr>
          <w:p w:rsidR="00BB1766" w:rsidRPr="00AE3743" w:rsidRDefault="007F4036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laboratoriale: in gruppi descrivere le caratteristiche nutrizionali dei cibi consumati prevalentemente dagli alunni</w:t>
            </w:r>
          </w:p>
        </w:tc>
        <w:tc>
          <w:tcPr>
            <w:tcW w:w="2268" w:type="dxa"/>
          </w:tcPr>
          <w:p w:rsidR="00BB1766" w:rsidRPr="00AE3743" w:rsidRDefault="00432EA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Quaderno, libri di testo, web, pc</w:t>
            </w:r>
          </w:p>
        </w:tc>
        <w:tc>
          <w:tcPr>
            <w:tcW w:w="4394" w:type="dxa"/>
          </w:tcPr>
          <w:p w:rsidR="00BB1766" w:rsidRPr="00AE3743" w:rsidRDefault="007F4036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Stesura di elenco di cibi di cui si individuano: componenti, luogo di origine e contesto socio-culturale</w:t>
            </w:r>
          </w:p>
        </w:tc>
        <w:tc>
          <w:tcPr>
            <w:tcW w:w="2268" w:type="dxa"/>
          </w:tcPr>
          <w:p w:rsidR="00BB1766" w:rsidRPr="00AE3743" w:rsidRDefault="00432EA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ore</w:t>
            </w:r>
          </w:p>
        </w:tc>
        <w:tc>
          <w:tcPr>
            <w:tcW w:w="3118" w:type="dxa"/>
          </w:tcPr>
          <w:p w:rsidR="00BB1766" w:rsidRPr="00AE3743" w:rsidRDefault="00BB1766" w:rsidP="00BB1766">
            <w:pPr>
              <w:pStyle w:val="Normale1"/>
              <w:rPr>
                <w:sz w:val="18"/>
                <w:szCs w:val="18"/>
              </w:rPr>
            </w:pPr>
          </w:p>
        </w:tc>
      </w:tr>
      <w:tr w:rsidR="007F4036" w:rsidRPr="00AE3743" w:rsidTr="00AE3743">
        <w:tc>
          <w:tcPr>
            <w:tcW w:w="850" w:type="dxa"/>
          </w:tcPr>
          <w:p w:rsidR="00BB1766" w:rsidRPr="00AE3743" w:rsidRDefault="007F4036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7" w:type="dxa"/>
          </w:tcPr>
          <w:p w:rsidR="00BB1766" w:rsidRPr="00AE3743" w:rsidRDefault="007F4036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laboratoriale: confrontare </w:t>
            </w:r>
            <w:r w:rsidR="00432EA9">
              <w:rPr>
                <w:sz w:val="18"/>
                <w:szCs w:val="18"/>
              </w:rPr>
              <w:t>il fabbisogno nutrizionale e il proprio regime alimentare</w:t>
            </w:r>
          </w:p>
        </w:tc>
        <w:tc>
          <w:tcPr>
            <w:tcW w:w="2268" w:type="dxa"/>
          </w:tcPr>
          <w:p w:rsidR="00BB1766" w:rsidRPr="00AE3743" w:rsidRDefault="00432EA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Quaderno, libri di testo, web, pc</w:t>
            </w:r>
          </w:p>
        </w:tc>
        <w:tc>
          <w:tcPr>
            <w:tcW w:w="4394" w:type="dxa"/>
          </w:tcPr>
          <w:p w:rsidR="00BB1766" w:rsidRPr="00AE3743" w:rsidRDefault="00651EFD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Relazione discorsiva e con tabella e/o grafici</w:t>
            </w:r>
          </w:p>
        </w:tc>
        <w:tc>
          <w:tcPr>
            <w:tcW w:w="2268" w:type="dxa"/>
          </w:tcPr>
          <w:p w:rsidR="00BB1766" w:rsidRPr="00AE3743" w:rsidRDefault="00432EA9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ora</w:t>
            </w:r>
          </w:p>
        </w:tc>
        <w:tc>
          <w:tcPr>
            <w:tcW w:w="3118" w:type="dxa"/>
          </w:tcPr>
          <w:p w:rsidR="00BB1766" w:rsidRPr="00AE3743" w:rsidRDefault="00BB1766" w:rsidP="00BB1766">
            <w:pPr>
              <w:pStyle w:val="Normale1"/>
              <w:rPr>
                <w:sz w:val="18"/>
                <w:szCs w:val="18"/>
              </w:rPr>
            </w:pPr>
          </w:p>
        </w:tc>
      </w:tr>
      <w:tr w:rsidR="005A71B7" w:rsidRPr="00AE3743" w:rsidTr="00AE3743">
        <w:tc>
          <w:tcPr>
            <w:tcW w:w="850" w:type="dxa"/>
          </w:tcPr>
          <w:p w:rsidR="005A71B7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7" w:type="dxa"/>
          </w:tcPr>
          <w:p w:rsidR="005A71B7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con esperto esterno</w:t>
            </w:r>
          </w:p>
        </w:tc>
        <w:tc>
          <w:tcPr>
            <w:tcW w:w="2268" w:type="dxa"/>
          </w:tcPr>
          <w:p w:rsidR="005A71B7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 e/o aula</w:t>
            </w:r>
          </w:p>
        </w:tc>
        <w:tc>
          <w:tcPr>
            <w:tcW w:w="4394" w:type="dxa"/>
          </w:tcPr>
          <w:p w:rsidR="005A71B7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relative all’alimentazione legata allo sport</w:t>
            </w:r>
          </w:p>
        </w:tc>
        <w:tc>
          <w:tcPr>
            <w:tcW w:w="2268" w:type="dxa"/>
          </w:tcPr>
          <w:p w:rsidR="005A71B7" w:rsidRDefault="004E192E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ore</w:t>
            </w:r>
            <w:r w:rsidR="005A71B7">
              <w:rPr>
                <w:sz w:val="18"/>
                <w:szCs w:val="18"/>
              </w:rPr>
              <w:t xml:space="preserve"> per classe</w:t>
            </w:r>
          </w:p>
        </w:tc>
        <w:tc>
          <w:tcPr>
            <w:tcW w:w="3118" w:type="dxa"/>
          </w:tcPr>
          <w:p w:rsidR="005A71B7" w:rsidRPr="00AE3743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Eventuale test sulle conoscenze acquisite</w:t>
            </w:r>
          </w:p>
        </w:tc>
      </w:tr>
      <w:tr w:rsidR="007F4036" w:rsidRPr="00AE3743" w:rsidTr="00AE3743">
        <w:tc>
          <w:tcPr>
            <w:tcW w:w="850" w:type="dxa"/>
          </w:tcPr>
          <w:p w:rsidR="00BB1766" w:rsidRPr="00AE3743" w:rsidRDefault="005A71B7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7" w:type="dxa"/>
          </w:tcPr>
          <w:p w:rsidR="00BB1766" w:rsidRPr="00AE3743" w:rsidRDefault="00BB3C3B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laboratoriale</w:t>
            </w:r>
          </w:p>
        </w:tc>
        <w:tc>
          <w:tcPr>
            <w:tcW w:w="2268" w:type="dxa"/>
          </w:tcPr>
          <w:p w:rsidR="00BB1766" w:rsidRPr="00AE3743" w:rsidRDefault="00651EFD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informatica</w:t>
            </w:r>
          </w:p>
        </w:tc>
        <w:tc>
          <w:tcPr>
            <w:tcW w:w="4394" w:type="dxa"/>
          </w:tcPr>
          <w:p w:rsidR="00BB1766" w:rsidRPr="00AE3743" w:rsidRDefault="00BB3C3B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Realizzare la presentazione che illustri il percorso; video dei ragazzi con messaggio finale (+ ragazzi; + messaggi)</w:t>
            </w:r>
          </w:p>
        </w:tc>
        <w:tc>
          <w:tcPr>
            <w:tcW w:w="2268" w:type="dxa"/>
          </w:tcPr>
          <w:p w:rsidR="00BB1766" w:rsidRPr="00AE3743" w:rsidRDefault="00651EFD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71B7">
              <w:rPr>
                <w:sz w:val="18"/>
                <w:szCs w:val="18"/>
              </w:rPr>
              <w:t>/6</w:t>
            </w:r>
            <w:r>
              <w:rPr>
                <w:sz w:val="18"/>
                <w:szCs w:val="18"/>
              </w:rPr>
              <w:t xml:space="preserve"> ore</w:t>
            </w:r>
          </w:p>
        </w:tc>
        <w:tc>
          <w:tcPr>
            <w:tcW w:w="3118" w:type="dxa"/>
          </w:tcPr>
          <w:p w:rsidR="00BB1766" w:rsidRPr="00AE3743" w:rsidRDefault="00651EFD" w:rsidP="00BB1766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Griglia di osservazione del lavoro di gruppo, questionario di autovalutazione, verifica complessiva finale</w:t>
            </w:r>
          </w:p>
        </w:tc>
      </w:tr>
    </w:tbl>
    <w:p w:rsidR="00BB1766" w:rsidRDefault="00BB1766" w:rsidP="00BB1766">
      <w:pPr>
        <w:pStyle w:val="Normale1"/>
      </w:pPr>
    </w:p>
    <w:sectPr w:rsidR="00BB1766" w:rsidSect="00FF5C83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7"/>
    <w:rsid w:val="0002578D"/>
    <w:rsid w:val="0005196F"/>
    <w:rsid w:val="00063CC2"/>
    <w:rsid w:val="002F01C4"/>
    <w:rsid w:val="00321CD7"/>
    <w:rsid w:val="00334B8A"/>
    <w:rsid w:val="0033526E"/>
    <w:rsid w:val="00393B37"/>
    <w:rsid w:val="003B2ED3"/>
    <w:rsid w:val="003F27E5"/>
    <w:rsid w:val="00432EA9"/>
    <w:rsid w:val="004A1039"/>
    <w:rsid w:val="004E192E"/>
    <w:rsid w:val="004E3F5E"/>
    <w:rsid w:val="00503004"/>
    <w:rsid w:val="005624D1"/>
    <w:rsid w:val="005A71B7"/>
    <w:rsid w:val="00624781"/>
    <w:rsid w:val="00651EFD"/>
    <w:rsid w:val="00665787"/>
    <w:rsid w:val="00694C16"/>
    <w:rsid w:val="006B1B26"/>
    <w:rsid w:val="00742E4C"/>
    <w:rsid w:val="00747ACF"/>
    <w:rsid w:val="007F4036"/>
    <w:rsid w:val="00830DE1"/>
    <w:rsid w:val="00832A4B"/>
    <w:rsid w:val="008E69C9"/>
    <w:rsid w:val="009323BD"/>
    <w:rsid w:val="009D2DCB"/>
    <w:rsid w:val="009D421A"/>
    <w:rsid w:val="00A50AB9"/>
    <w:rsid w:val="00A9227B"/>
    <w:rsid w:val="00AB2D43"/>
    <w:rsid w:val="00AE3743"/>
    <w:rsid w:val="00AF6DD0"/>
    <w:rsid w:val="00BB1766"/>
    <w:rsid w:val="00BB3C3B"/>
    <w:rsid w:val="00BD6ACA"/>
    <w:rsid w:val="00C42BF1"/>
    <w:rsid w:val="00C5155E"/>
    <w:rsid w:val="00C6491D"/>
    <w:rsid w:val="00C66587"/>
    <w:rsid w:val="00CA5642"/>
    <w:rsid w:val="00CF30A3"/>
    <w:rsid w:val="00D2606A"/>
    <w:rsid w:val="00E20B2A"/>
    <w:rsid w:val="00E62D96"/>
    <w:rsid w:val="00E7287E"/>
    <w:rsid w:val="00E85D20"/>
    <w:rsid w:val="00FD22D5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49163-0F03-4621-8A76-1AFB349D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color w:val="000000"/>
    </w:rPr>
  </w:style>
  <w:style w:type="paragraph" w:styleId="Titolo1">
    <w:name w:val="heading 1"/>
    <w:basedOn w:val="Normale1"/>
    <w:link w:val="Titolo1Carattere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link w:val="Titolo2Carattere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link w:val="Titolo3Carattere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link w:val="Titolo4Carattere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link w:val="Titolo5Carattere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link w:val="Titolo6Carattere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/>
      <w:b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/>
      <w:b/>
      <w:i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mbria"/>
      <w:b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/>
      <w:b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Calibri"/>
      <w:b/>
      <w:i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Calibri"/>
      <w:b/>
      <w:color w:val="000000"/>
    </w:rPr>
  </w:style>
  <w:style w:type="paragraph" w:customStyle="1" w:styleId="Normale1">
    <w:name w:val="Normale1"/>
    <w:uiPriority w:val="99"/>
    <w:pPr>
      <w:spacing w:line="276" w:lineRule="auto"/>
    </w:pPr>
    <w:rPr>
      <w:color w:val="000000"/>
    </w:rPr>
  </w:style>
  <w:style w:type="paragraph" w:styleId="Titolo">
    <w:name w:val="Title"/>
    <w:basedOn w:val="Normale1"/>
    <w:link w:val="TitoloCaratter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mbria"/>
      <w:b/>
      <w:color w:val="000000"/>
      <w:kern w:val="28"/>
      <w:sz w:val="32"/>
      <w:szCs w:val="32"/>
    </w:rPr>
  </w:style>
  <w:style w:type="paragraph" w:styleId="Sottotitolo">
    <w:name w:val="Subtitle"/>
    <w:basedOn w:val="Normale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Cambria"/>
      <w:color w:val="000000"/>
      <w:sz w:val="24"/>
      <w:szCs w:val="24"/>
    </w:rPr>
  </w:style>
  <w:style w:type="table" w:customStyle="1" w:styleId="Stile">
    <w:name w:val="Stile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BB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C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680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griglia  UDA</vt:lpstr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griglia  UDA</dc:title>
  <dc:creator>Windows</dc:creator>
  <cp:lastModifiedBy>Orsi</cp:lastModifiedBy>
  <cp:revision>15</cp:revision>
  <cp:lastPrinted>2016-03-03T14:52:00Z</cp:lastPrinted>
  <dcterms:created xsi:type="dcterms:W3CDTF">2016-01-30T05:25:00Z</dcterms:created>
  <dcterms:modified xsi:type="dcterms:W3CDTF">2016-03-05T19:13:00Z</dcterms:modified>
</cp:coreProperties>
</file>